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328" w:rsidRPr="00C94ED0" w:rsidRDefault="00D77328" w:rsidP="00D77328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94ED0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CD18DE">
        <w:rPr>
          <w:rFonts w:ascii="Times New Roman" w:hAnsi="Times New Roman" w:cs="Times New Roman"/>
          <w:b/>
          <w:sz w:val="28"/>
          <w:szCs w:val="28"/>
          <w:lang w:val="en-US"/>
        </w:rPr>
        <w:t>55</w:t>
      </w:r>
      <w:bookmarkStart w:id="0" w:name="_GoBack"/>
      <w:bookmarkEnd w:id="0"/>
      <w:r w:rsidRPr="00C94ED0">
        <w:rPr>
          <w:rFonts w:ascii="Times New Roman" w:hAnsi="Times New Roman" w:cs="Times New Roman"/>
          <w:b/>
          <w:sz w:val="28"/>
          <w:szCs w:val="28"/>
          <w:lang w:val="sr-Cyrl-RS"/>
        </w:rPr>
        <w:t>. Радно место за послове писарнице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послова се уређују Законом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лист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катастарски план?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Где је седиште Републичког геодетског завода?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Где се обављају послови из делокруга Републичког геодетског завода?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исправа за упис мора да садржи место и датум састављања, односно овере?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исправа за упис мора бити приложена у оригиналу, односно овереној копији?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су странке у поступку уписа?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може да поднесе захтев за упис промена на непокретностима и стварним правима на њима, сходно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јединствени матични број грађана?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уредан захтев за упис у катастар непокретности мора да садржи промену за коју се захтева упис?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на непокретности на коју се односи захтев уписује забележба времена пријема и број предмета под којим је захтев заведен?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приликом завођења управних предмета уписује и време пријема захтева?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служба за катастар непокретности доставља решење о упису у катастар непокретности (доставна наредба)?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решења, у случају ако је адреса пребивалишта, боравишта, односно седишта странке непозната?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решења, у случају ако је пошиљка враћена са напоменом достављача да је прималац непознат на адреси?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против решења донетог у поступку провођења промена странка има право да изјави жалбу сагласно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против закључка  донетог у поступку провођења промена странка има право да изјави жалбу сагласно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року се може изјавити жалба против решења донетог у првом степену сагласно Закону о државном премеру и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орган издаје уверења и друге исправе само о чињеницама о којима води службену евиденцију?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уверења и друге исправе о чињеницама о којима се води службена евиденција издата сагласно подацима из службене евиденције имају доказну вредност јавне исправе?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уверења издају по правилу истог дана када је странка поднела захтев?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Којом одлуком се може одбити захтев странке за издавање уверења?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којој форми се подноси захтев за издавање уверења?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одређује месна надлежност органа у управним стварима које се тичу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одлучује о изузећу овлашћеног службеног лица?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постојање пуномоћја спречава странку да сама предузима радње у поступку?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облику се даје пуномоћје?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има право на разгледање списа по Закону о општем управном поступку?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доставница?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Да ли доставница може бити у електронском облику?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јавно достављање?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сноси трошкове поступка уколико је поступак покренут по службеној дужности и уколико је поступак повољно окончан по странку?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покреће поступак за провођење промена у катастру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Којим актом се врши спајање више управних ствари у један поступак сходно Закону о општем управном поступку?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овлашћено службено лице може захтевати да се покаже оригинал исправе?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До ког момента жалилац може да одустане од жалбе?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року је првостепени орган дужан да поступи по другостепеном решењу и донесе ново решење?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орган одлучује о захтеву за понављање поступка?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дозвољена жалба против решења којим се дозвољава понављање поступка?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тренутку се плаћа такса?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мора да садржи решење или друга исправа за коју је такса плаћена?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поступа служба за катастар непокретности у случају када обвезник који је дужан да плати таксу,  органу непосредно поднесе захтев уз који није приложен доказ о плаћеној такси?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поступа служба за катастар непокретности у случају када захтев,  уз који није приложен доказ о плаћеној такси у прописаном износу стигне поштом?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приход од такси које наплаћује Републички геодетски завод припада буџету Републике Србије?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органи,  организације и институције Републике Србије ослобођени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органи и организације аутономних покрајина,  односно јединица  локалне самоуправе ослобођени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организације обавезног социјалног осигурања плаћају таксу?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јавна предузећа ослобођена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поступцима који се воде по службеној дужности?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поступку за исправљање грешака у решењима, другим исправама и службеним евиденцијама?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за остваривање права из обавезног социјалног осигурања?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за остваривање права из социјалне заштите?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за списе и радње у поступку остваривања права на приступ информацијама од јавног значаја и права на заштиту података о личности?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мора да садржи решење, исправа, документ или писмено, који се издаје без плаћања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На који начин се мењају висина утврђених  динарских износа такси? 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ком тренутку настаје примена објављених усклађених динарских износа такси?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Коликом новчаном казном  ће се казните одговорно лице у надлежном органу за прекршај ако изврши радњу по поднетом захтеву  без доказа о наплати таксе?  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 начин се плаћа такса за списе и радње у управним стварима и за друге списе и радње органа за настале  таксене обавезе, а које нису плаћене до дана ступања на снагу Закона  о републичким административним таксама?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плаћа такса на захтев?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Колика је вредност таксе на захтев у динарима?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Да ли се плаћа такса на захтев за накнадни поднесак којим обвезник захтева брже поступање по раније поднетом захтеву?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За који облик издатог катастарског плана је најнижа висина таксе?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издати катастарски план?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скице премера представљају предмет издавања података РГЗ-а?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су фотоскице предмет издавања података премера РГЗ-а?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издавање копије скице или фотоскице премера?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издавање алфанумеричких податке из базе података катастра непокретности на дигиталном медију, према специфичном захтеву?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издати лист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издавање уверења о подацима последњег стања уписа у катастар непокретности представља предмет издавања података РГЗ-а?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уверење о променама на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РГЗ издаје уверење о идентификацији катастарске парцеле у односу на претходни премер?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РГЗ издаје уверење о поседовању непокретности на територији Републике Србије?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деобом парцеле?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на земљишту насталу спајањем парцела?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за упис посебног дела објекта, са уписом имаоца права?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објекта, са уписом сусвојине у корист брачних, односно ванбрачних супружника?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објекта или посебног дела објекта са уписом права у корист особа са инвалидитетом?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 упис сусвојине у корист брачних, односно ванбрачних супружника?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–упис права у корист особа са инвалидитетом?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представља јединицу мере за обрачун таксе за упис права својине већ уписаног држаоца?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којом се обезбеђује потраживање?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забележбе постојања уговора о доживотном издржавању?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забележбе која се односи на личност?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 обрачун таксе за упис забележбе која се односи на непокретност?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брисање уписа хипотеке?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решења о наслеђивању?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промену имаоца права на непокретности  на основу на основу једне исправе - упис по основу исправе о враћању непокретности у складу са законом, која је одузета по ранијим прописима?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На који начин се врши обрачун таксе по основу претварања права коришћења у право својине ако је обвезник у складу са законом стекао право својине на грађевинском земљишту без накнаде?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ради обезбеђења једног потраживања ако се хипотека уписује на више непокретности које припадају различитим власницима?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врши обрачун таксе за упис хипотеке ако се хипотеком обезбеђује више самосталних, независних потраживања?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 xml:space="preserve">На који начин се врши обрачун таксе за брисање претходно уписане забележбе која се односи на правни статус објекта у поступку уписа забележбе која се односи на непокретност? 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поднесак?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предмет?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акт?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регистратурски материјал?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архивска грађа?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је архива саставни део писарнице?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предмета се заводи у основној евиденцији о предметима у Републичком геодетском заводу?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садржи основна евиденција о предметима?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врши класификација предмета?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доноси акт о рашчлањивању класификационих знакова?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може водити евиденција о предметима?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У којој регистратурској јединици се чувају архивирани предмети?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архивска књига?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се чува у архивској књизи?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чува регистратурски материјал?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По ком систему се води архивска књига?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предмети имају ознаку „архивска грађа“?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може да се узме у рад предмет уколико постоји забележба поднетог захтева?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значи упис забележбе поднетог захтева?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се брише забележба поднетог захтева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поступа са предметом у коме је достављен налог за поступање?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Штаа се уписује у писарници када се на првостепено решење изјави жалба?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уписује кретање у писарници када се предмет проследи другостепеном органу?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се за сваку годину доноси акт о рашчлањивању класификационих знака?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заводе управни предмети?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Којој организационој јединици припада Кориснички сервис?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Колико организационих једница има РГЗ?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је надлежан за стручни и управни надзор над оснивањем, одржавањем и обновом катастра непокретности и оснивањем и одржавањем катастра водова?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обавља послове у вези са инспекцијским надзором и регистрацијом геодетских организација?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Сектор је надлежан за  давање одговора и објашњења по пријавама и притужбама физичких и правних лица?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основна организациона јединица је надлежна за решавање у другостепеном посутпку на одлуке Служби за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lastRenderedPageBreak/>
        <w:t>Којој основној организационој једници се подносе захтеви ради остваривања права из радно правних односа?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основна организациона јединица је надлежна за прикупљање, евидентирање,анализирање притужби и жалби физичких и правних лица на рад ужих унутрашњих јединица Завода и запослених у Заводу?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организациона јединица уписује хипотеке?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се подноси захтев за парцелацију?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странке могу да се информишу о статусу предмета у службама?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који начин се може заказати састанак код службеника у катастру?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организациона једница је задужена за експедицију предмета?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прво ради служба када заведе захтев странке?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врши достава решења служби?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Коме може да службеник да уручи решење?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може да се додели у рад наредни предмет на истој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Како се поступа са примљеном жалбом?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служба може да донесе одлуку по жалби?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Да ли служба може да одбије жалбу?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документ се издаје као доказ о власништву?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Када служба не мора да поступи по листу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Која врста послова се врши у Републичком геодетском заводу?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не мора да садржи исправа за упис 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непокретности су предмет уписа у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На којој територији служба може да изводи геодетске радове?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Који подаци се издају из базе података катастра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Које су врсте  уписа  у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Ко има право потписа одлука у службама за катастар непокретности?</w:t>
      </w:r>
    </w:p>
    <w:p w:rsidR="00D77328" w:rsidRPr="00C94ED0" w:rsidRDefault="00D77328" w:rsidP="00C94ED0">
      <w:pPr>
        <w:pStyle w:val="ListParagraph"/>
        <w:numPr>
          <w:ilvl w:val="0"/>
          <w:numId w:val="1"/>
        </w:numPr>
        <w:ind w:left="867" w:hanging="510"/>
        <w:rPr>
          <w:rFonts w:ascii="Times New Roman" w:hAnsi="Times New Roman"/>
          <w:lang w:val="sr-Cyrl-RS"/>
        </w:rPr>
      </w:pPr>
      <w:r w:rsidRPr="00C94ED0">
        <w:rPr>
          <w:rFonts w:ascii="Times New Roman" w:hAnsi="Times New Roman"/>
          <w:lang w:val="sr-Cyrl-RS"/>
        </w:rPr>
        <w:t>Шта је потребно за упис права својине?</w:t>
      </w:r>
    </w:p>
    <w:sectPr w:rsidR="00D77328" w:rsidRPr="00C94E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AD6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27B61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7487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E73BA"/>
    <w:multiLevelType w:val="hybridMultilevel"/>
    <w:tmpl w:val="7A2EA514"/>
    <w:lvl w:ilvl="0" w:tplc="514405E4">
      <w:start w:val="1"/>
      <w:numFmt w:val="decimal"/>
      <w:lvlText w:val="%1.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325B0"/>
    <w:multiLevelType w:val="hybridMultilevel"/>
    <w:tmpl w:val="98047026"/>
    <w:lvl w:ilvl="0" w:tplc="28E68988">
      <w:start w:val="9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7C"/>
    <w:rsid w:val="0012191F"/>
    <w:rsid w:val="0015027C"/>
    <w:rsid w:val="00154CCD"/>
    <w:rsid w:val="00295B8B"/>
    <w:rsid w:val="003B1CDB"/>
    <w:rsid w:val="004000C4"/>
    <w:rsid w:val="004A6291"/>
    <w:rsid w:val="005F0CB7"/>
    <w:rsid w:val="0060574C"/>
    <w:rsid w:val="0061089A"/>
    <w:rsid w:val="00651171"/>
    <w:rsid w:val="006E3A4A"/>
    <w:rsid w:val="007965C8"/>
    <w:rsid w:val="007F548B"/>
    <w:rsid w:val="00A204D8"/>
    <w:rsid w:val="00AA2970"/>
    <w:rsid w:val="00BF1582"/>
    <w:rsid w:val="00C15276"/>
    <w:rsid w:val="00C94ED0"/>
    <w:rsid w:val="00CD18DE"/>
    <w:rsid w:val="00D77328"/>
    <w:rsid w:val="00E02D69"/>
    <w:rsid w:val="00F7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815F"/>
  <w15:chartTrackingRefBased/>
  <w15:docId w15:val="{CE6AC7F4-ADFE-43DB-B500-7F549A4D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27C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ighlight">
    <w:name w:val="highlight"/>
    <w:basedOn w:val="DefaultParagraphFont"/>
    <w:rsid w:val="005F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Đorđević</dc:creator>
  <cp:keywords/>
  <dc:description/>
  <cp:lastModifiedBy>MD</cp:lastModifiedBy>
  <cp:revision>6</cp:revision>
  <dcterms:created xsi:type="dcterms:W3CDTF">2018-05-28T10:10:00Z</dcterms:created>
  <dcterms:modified xsi:type="dcterms:W3CDTF">2018-05-28T11:41:00Z</dcterms:modified>
</cp:coreProperties>
</file>